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280" w:rsidRDefault="00573280" w:rsidP="00573280">
      <w:pPr>
        <w:pStyle w:val="a4"/>
        <w:spacing w:before="0" w:beforeAutospacing="0" w:after="150" w:afterAutospacing="0"/>
        <w:rPr>
          <w:rFonts w:ascii="&amp;quot" w:hAnsi="&amp;quot"/>
          <w:color w:val="333333"/>
        </w:rPr>
      </w:pPr>
      <w:r>
        <w:rPr>
          <w:rStyle w:val="a5"/>
          <w:rFonts w:ascii="&amp;quot" w:hAnsi="&amp;quot"/>
          <w:color w:val="FF0000"/>
        </w:rPr>
        <w:t>Нормативно-правовая база, определяющая порядок защиты информации:</w:t>
      </w:r>
    </w:p>
    <w:p w:rsidR="00573280" w:rsidRDefault="00573280" w:rsidP="0057328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hAnsi="&amp;quot"/>
        </w:rPr>
      </w:pPr>
      <w:r>
        <w:rPr>
          <w:rFonts w:ascii="&amp;quot" w:hAnsi="&amp;quot"/>
        </w:rPr>
        <w:t xml:space="preserve">Конституция РФ </w:t>
      </w:r>
      <w:hyperlink r:id="rId5" w:tgtFrame="_blank" w:history="1">
        <w:r>
          <w:rPr>
            <w:rStyle w:val="a3"/>
            <w:rFonts w:ascii="&amp;quot" w:hAnsi="&amp;quot"/>
            <w:color w:val="auto"/>
          </w:rPr>
          <w:t>Ст.23</w:t>
        </w:r>
      </w:hyperlink>
      <w:r>
        <w:rPr>
          <w:rFonts w:ascii="&amp;quot" w:hAnsi="&amp;quot"/>
        </w:rPr>
        <w:t xml:space="preserve"> ,  </w:t>
      </w:r>
      <w:hyperlink r:id="rId6" w:tgtFrame="_blank" w:history="1">
        <w:r>
          <w:rPr>
            <w:rStyle w:val="a3"/>
            <w:rFonts w:ascii="&amp;quot" w:hAnsi="&amp;quot"/>
            <w:color w:val="auto"/>
          </w:rPr>
          <w:t>Ст.24</w:t>
        </w:r>
      </w:hyperlink>
    </w:p>
    <w:p w:rsidR="00573280" w:rsidRDefault="00573280" w:rsidP="00573280">
      <w:pPr>
        <w:pStyle w:val="readlead"/>
        <w:numPr>
          <w:ilvl w:val="0"/>
          <w:numId w:val="1"/>
        </w:numPr>
        <w:spacing w:beforeAutospacing="0" w:after="0" w:afterAutospacing="0"/>
        <w:ind w:left="0"/>
        <w:rPr>
          <w:rFonts w:ascii="&amp;quot" w:hAnsi="&amp;quot"/>
        </w:rPr>
      </w:pPr>
      <w:r>
        <w:rPr>
          <w:rFonts w:ascii="&amp;quot" w:hAnsi="&amp;quot"/>
        </w:rPr>
        <w:t xml:space="preserve">Федеральный закон от 29.12.2010 г. № 436-ФЗ </w:t>
      </w:r>
      <w:hyperlink r:id="rId7" w:tgtFrame="_blank" w:history="1">
        <w:r>
          <w:rPr>
            <w:rStyle w:val="a3"/>
            <w:rFonts w:ascii="&amp;quot" w:hAnsi="&amp;quot"/>
            <w:color w:val="auto"/>
          </w:rPr>
          <w:t>О защите детей от информации, причиняющей вред их здоровью и развитию</w:t>
        </w:r>
      </w:hyperlink>
    </w:p>
    <w:p w:rsidR="00573280" w:rsidRDefault="00573280" w:rsidP="00573280">
      <w:pPr>
        <w:numPr>
          <w:ilvl w:val="0"/>
          <w:numId w:val="2"/>
        </w:numPr>
        <w:spacing w:after="100" w:afterAutospacing="1" w:line="240" w:lineRule="auto"/>
        <w:ind w:left="0"/>
        <w:rPr>
          <w:rFonts w:ascii="&amp;quot" w:hAnsi="&amp;quot"/>
        </w:rPr>
      </w:pPr>
      <w:r>
        <w:rPr>
          <w:rFonts w:ascii="&amp;quot" w:hAnsi="&amp;quot"/>
        </w:rPr>
        <w:t xml:space="preserve"> Федеральный закон от 27.07.2006 г. № 149-ФЗ </w:t>
      </w:r>
      <w:hyperlink r:id="rId8" w:tgtFrame="_blank" w:history="1">
        <w:r>
          <w:rPr>
            <w:rStyle w:val="a3"/>
            <w:rFonts w:ascii="&amp;quot" w:hAnsi="&amp;quot"/>
            <w:color w:val="auto"/>
          </w:rPr>
          <w:t>Об информации, информационных технологиях и о защите информации</w:t>
        </w:r>
      </w:hyperlink>
    </w:p>
    <w:p w:rsidR="00573280" w:rsidRDefault="00573280" w:rsidP="005732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hAnsi="&amp;quot"/>
        </w:rPr>
      </w:pPr>
      <w:r>
        <w:rPr>
          <w:rFonts w:ascii="&amp;quot" w:hAnsi="&amp;quot"/>
        </w:rPr>
        <w:t>Федеральный закон №531-ФЗ о внесении изменений в статьи 13 и 14 Федерального закона </w:t>
      </w:r>
      <w:hyperlink r:id="rId9" w:tgtFrame="_blank" w:history="1">
        <w:r>
          <w:rPr>
            <w:rStyle w:val="a3"/>
            <w:rFonts w:ascii="&amp;quot" w:hAnsi="&amp;quot"/>
            <w:color w:val="auto"/>
          </w:rPr>
          <w:t>Об информации, информационных технологиях и о защите информации» и Кодекс РФ об административных правонарушениях от 31.12.2014 года</w:t>
        </w:r>
      </w:hyperlink>
    </w:p>
    <w:p w:rsidR="00573280" w:rsidRDefault="00573280" w:rsidP="005732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hAnsi="&amp;quot"/>
        </w:rPr>
      </w:pPr>
      <w:r>
        <w:rPr>
          <w:rFonts w:ascii="&amp;quot" w:hAnsi="&amp;quot"/>
        </w:rPr>
        <w:t xml:space="preserve">Федеральный закон от 27.07.2006 г. № 152-ФЗ  </w:t>
      </w:r>
      <w:hyperlink r:id="rId10" w:tgtFrame="_blank" w:history="1">
        <w:r>
          <w:rPr>
            <w:rStyle w:val="a3"/>
            <w:rFonts w:ascii="&amp;quot" w:hAnsi="&amp;quot"/>
            <w:color w:val="auto"/>
          </w:rPr>
          <w:t>О персональных данных</w:t>
        </w:r>
      </w:hyperlink>
    </w:p>
    <w:p w:rsidR="00573280" w:rsidRDefault="00573280" w:rsidP="005732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hAnsi="&amp;quot"/>
        </w:rPr>
      </w:pPr>
      <w:r>
        <w:rPr>
          <w:rFonts w:ascii="&amp;quot" w:hAnsi="&amp;quot"/>
        </w:rPr>
        <w:t>Указ Президента Российской Федерации от 22.05.2015 г. № 260</w:t>
      </w:r>
      <w:r>
        <w:rPr>
          <w:rFonts w:ascii="&amp;quot" w:hAnsi="&amp;quot"/>
        </w:rPr>
        <w:br/>
      </w:r>
      <w:hyperlink r:id="rId11" w:tgtFrame="_blank" w:history="1">
        <w:r>
          <w:rPr>
            <w:rStyle w:val="a3"/>
            <w:rFonts w:ascii="&amp;quot" w:hAnsi="&amp;quot"/>
            <w:color w:val="auto"/>
          </w:rPr>
          <w:t>О некоторых вопросах информационной безопасности Российской Федерации</w:t>
        </w:r>
      </w:hyperlink>
    </w:p>
    <w:p w:rsidR="00573280" w:rsidRDefault="00573280" w:rsidP="005732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hAnsi="&amp;quot"/>
        </w:rPr>
      </w:pPr>
      <w:r>
        <w:rPr>
          <w:rFonts w:ascii="&amp;quot" w:hAnsi="&amp;quot"/>
        </w:rPr>
        <w:t>Указ Президента Российской Федерации от 06.03.1997 г. № 188</w:t>
      </w:r>
      <w:r>
        <w:rPr>
          <w:rFonts w:ascii="&amp;quot" w:hAnsi="&amp;quot"/>
        </w:rPr>
        <w:br/>
      </w:r>
      <w:hyperlink r:id="rId12" w:tgtFrame="_blank" w:history="1">
        <w:r>
          <w:rPr>
            <w:rStyle w:val="a3"/>
            <w:rFonts w:ascii="&amp;quot" w:hAnsi="&amp;quot"/>
            <w:color w:val="auto"/>
          </w:rPr>
          <w:t>Об утверждении перечня сведений конфиденциального характера</w:t>
        </w:r>
      </w:hyperlink>
    </w:p>
    <w:p w:rsidR="00573280" w:rsidRDefault="00573280" w:rsidP="005732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hAnsi="&amp;quot"/>
        </w:rPr>
      </w:pPr>
      <w:r>
        <w:rPr>
          <w:rFonts w:ascii="&amp;quot" w:hAnsi="&amp;quot"/>
        </w:rPr>
        <w:t>Постановление Правительства РФ от 15 сентября 2008 г. № 687 </w:t>
      </w:r>
      <w:hyperlink r:id="rId13" w:tgtFrame="_blank" w:history="1">
        <w:r>
          <w:rPr>
            <w:rStyle w:val="a3"/>
            <w:rFonts w:ascii="&amp;quot" w:hAnsi="&amp;quot"/>
            <w:color w:val="auto"/>
          </w:rPr>
          <w:t>Об утверждении Положения об особенностях обработки персональных данных, осуществляемой без использования средств автоматизации</w:t>
        </w:r>
      </w:hyperlink>
    </w:p>
    <w:p w:rsidR="00573280" w:rsidRDefault="00573280" w:rsidP="005732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hAnsi="&amp;quot"/>
        </w:rPr>
      </w:pPr>
      <w:r>
        <w:rPr>
          <w:rFonts w:ascii="&amp;quot" w:hAnsi="&amp;quot"/>
        </w:rPr>
        <w:t xml:space="preserve">Постановление Правительства РФ от 01.11.2012 N 1119   </w:t>
      </w:r>
      <w:hyperlink r:id="rId14" w:tgtFrame="_blank" w:history="1">
        <w:r>
          <w:rPr>
            <w:rStyle w:val="a3"/>
            <w:rFonts w:ascii="&amp;quot" w:hAnsi="&amp;quot"/>
            <w:color w:val="auto"/>
          </w:rPr>
          <w:t>Об утверждении требований к защите персональных данных при их обработке в информационных системах персональных данных</w:t>
        </w:r>
      </w:hyperlink>
    </w:p>
    <w:p w:rsidR="00573280" w:rsidRDefault="00573280" w:rsidP="005732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hAnsi="&amp;quot"/>
        </w:rPr>
      </w:pPr>
      <w:hyperlink r:id="rId15" w:tgtFrame="_blank" w:history="1">
        <w:r>
          <w:rPr>
            <w:rStyle w:val="a3"/>
            <w:rFonts w:ascii="&amp;quot" w:hAnsi="&amp;quot"/>
            <w:color w:val="auto"/>
          </w:rPr>
          <w:t>Правила подключения</w:t>
        </w:r>
      </w:hyperlink>
      <w:r>
        <w:rPr>
          <w:rFonts w:ascii="&amp;quot" w:hAnsi="&amp;quot"/>
        </w:rPr>
        <w:t xml:space="preserve"> образовательных учреждений к единой системе контент — фильтрации доступа к сети Интернет, реализованной Министерством образования и науки Российской Федерации.</w:t>
      </w:r>
    </w:p>
    <w:p w:rsidR="00573280" w:rsidRDefault="00573280" w:rsidP="005732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hAnsi="&amp;quot"/>
        </w:rPr>
      </w:pPr>
      <w:r>
        <w:rPr>
          <w:rFonts w:ascii="&amp;quot" w:hAnsi="&amp;quot"/>
        </w:rPr>
        <w:t>Постановление Правительства Российской Федерации от 10 июля 2013 г. N 582   </w:t>
      </w:r>
      <w:hyperlink r:id="rId16" w:tgtFrame="_blank" w:history="1">
        <w:r>
          <w:rPr>
            <w:rStyle w:val="a3"/>
            <w:rFonts w:ascii="&amp;quot" w:hAnsi="&amp;quot"/>
            <w:color w:val="auto"/>
          </w:rPr>
          <w:t>Об утверждении Правил размещения в сети Интернет и обновления информации об образовательном учреждении.</w:t>
        </w:r>
      </w:hyperlink>
    </w:p>
    <w:p w:rsidR="00573280" w:rsidRDefault="00573280" w:rsidP="005732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hAnsi="&amp;quot"/>
        </w:rPr>
      </w:pPr>
      <w:hyperlink r:id="rId17" w:tgtFrame="_blank" w:history="1">
        <w:r>
          <w:rPr>
            <w:rStyle w:val="a3"/>
            <w:rFonts w:ascii="&amp;quot" w:hAnsi="&amp;quot"/>
            <w:color w:val="auto"/>
          </w:rPr>
          <w:t>Постановление правительства РФ №575</w:t>
        </w:r>
      </w:hyperlink>
      <w:r>
        <w:rPr>
          <w:rFonts w:ascii="&amp;quot" w:hAnsi="&amp;quot"/>
        </w:rPr>
        <w:t xml:space="preserve"> 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от 17.05.2017 года</w:t>
      </w:r>
    </w:p>
    <w:p w:rsidR="00573280" w:rsidRDefault="00573280" w:rsidP="005732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hAnsi="&amp;quot"/>
        </w:rPr>
      </w:pPr>
      <w:hyperlink r:id="rId18" w:tgtFrame="_blank" w:history="1">
        <w:r>
          <w:rPr>
            <w:rStyle w:val="a3"/>
            <w:rFonts w:ascii="&amp;quot" w:hAnsi="&amp;quot"/>
            <w:color w:val="auto"/>
          </w:rPr>
          <w:t>Приказ Рособрнадзора №785 (ред. от 02.02.2016г.)</w:t>
        </w:r>
      </w:hyperlink>
      <w:r>
        <w:rPr>
          <w:rFonts w:ascii="&amp;quot" w:hAnsi="&amp;quot"/>
        </w:rPr>
        <w:t xml:space="preserve"> об утверждении требований к структуре официального сайта образовательной организации в информационно — телекоммуникационной сети Интернет и формату представления на нём информации от 29.05.2014 года</w:t>
      </w:r>
    </w:p>
    <w:p w:rsidR="00573280" w:rsidRDefault="00573280" w:rsidP="005732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hAnsi="&amp;quot"/>
        </w:rPr>
      </w:pPr>
      <w:hyperlink r:id="rId19" w:tgtFrame="_blank" w:history="1">
        <w:r>
          <w:rPr>
            <w:rStyle w:val="a3"/>
            <w:rFonts w:ascii="&amp;quot" w:hAnsi="&amp;quot"/>
            <w:color w:val="auto"/>
          </w:rPr>
          <w:t>Методические рекомендации</w:t>
        </w:r>
      </w:hyperlink>
      <w:r>
        <w:rPr>
          <w:rFonts w:ascii="&amp;quot" w:hAnsi="&amp;quot"/>
        </w:rPr>
        <w:t xml:space="preserve">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BB6288" w:rsidRDefault="00BB6288">
      <w:bookmarkStart w:id="0" w:name="_GoBack"/>
      <w:bookmarkEnd w:id="0"/>
    </w:p>
    <w:sectPr w:rsidR="00BB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D3361"/>
    <w:multiLevelType w:val="multilevel"/>
    <w:tmpl w:val="B636C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78034B30"/>
    <w:multiLevelType w:val="multilevel"/>
    <w:tmpl w:val="81FACC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80"/>
    <w:rsid w:val="00573280"/>
    <w:rsid w:val="00B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42AF-AC93-4EA6-ADB2-2D125DCB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2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lead">
    <w:name w:val="read__lead"/>
    <w:basedOn w:val="a"/>
    <w:uiPriority w:val="99"/>
    <w:semiHidden/>
    <w:rsid w:val="0057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3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bank/24157" TargetMode="External"/><Relationship Id="rId13" Type="http://schemas.openxmlformats.org/officeDocument/2006/relationships/hyperlink" Target="http://base.garant.ru/193875/" TargetMode="External"/><Relationship Id="rId18" Type="http://schemas.openxmlformats.org/officeDocument/2006/relationships/hyperlink" Target="https://region67.region-systems.ru/Education/Documents/InfoSecytity/prikaz_785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remlin.ru/acts/bank/32492" TargetMode="External"/><Relationship Id="rId12" Type="http://schemas.openxmlformats.org/officeDocument/2006/relationships/hyperlink" Target="http://www.kremlin.ru/acts/bank/10638" TargetMode="External"/><Relationship Id="rId17" Type="http://schemas.openxmlformats.org/officeDocument/2006/relationships/hyperlink" Target="https://region67.region-systems.ru/Education/Documents/InfoSecytity/57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mintrud.ru/docs/government/1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rf.info/konstitucia/24/" TargetMode="External"/><Relationship Id="rId11" Type="http://schemas.openxmlformats.org/officeDocument/2006/relationships/hyperlink" Target="http://www.kremlin.ru/acts/bank/39718" TargetMode="External"/><Relationship Id="rId5" Type="http://schemas.openxmlformats.org/officeDocument/2006/relationships/hyperlink" Target="https://www.zakonrf.info/konstitucia/23/" TargetMode="External"/><Relationship Id="rId15" Type="http://schemas.openxmlformats.org/officeDocument/2006/relationships/hyperlink" Target="http://sovobrazovanie.ru/index.php?option=com_jdownloads&amp;Itemid=63&amp;task=finish&amp;cid=1231&amp;catid=12" TargetMode="External"/><Relationship Id="rId10" Type="http://schemas.openxmlformats.org/officeDocument/2006/relationships/hyperlink" Target="http://kremlin.ru/acts/bank/24154" TargetMode="External"/><Relationship Id="rId19" Type="http://schemas.openxmlformats.org/officeDocument/2006/relationships/hyperlink" Target="http://mosmetod.ru/centr/informatizatsiya/1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on67.region-systems.ru/Education/Documents/InfoSecytity/531-fz.pdf" TargetMode="External"/><Relationship Id="rId14" Type="http://schemas.openxmlformats.org/officeDocument/2006/relationships/hyperlink" Target="http://www.garant.ru/hotlaw/federal/4278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2</cp:revision>
  <dcterms:created xsi:type="dcterms:W3CDTF">2020-02-24T04:05:00Z</dcterms:created>
  <dcterms:modified xsi:type="dcterms:W3CDTF">2020-02-24T04:06:00Z</dcterms:modified>
</cp:coreProperties>
</file>